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4EC92" w14:textId="203BEC0C" w:rsidR="00DC4D59" w:rsidRDefault="00DC4D59" w:rsidP="00DC4D59">
      <w:pPr>
        <w:pStyle w:val="has-primary-color"/>
      </w:pPr>
      <w:r>
        <w:t xml:space="preserve">EXTRACT OF </w:t>
      </w:r>
      <w:r w:rsidR="00BB1011">
        <w:t xml:space="preserve">AGENDA DOCUMENT FROM </w:t>
      </w:r>
      <w:r>
        <w:t>MERRI_BEK COUNCIL MEETING WEBPAGE</w:t>
      </w:r>
      <w:r w:rsidR="00BB1011">
        <w:t>, retrieved 11 December 2022</w:t>
      </w:r>
    </w:p>
    <w:p w14:paraId="6B647D65" w14:textId="77777777" w:rsidR="00DC4D59" w:rsidRDefault="00DC4D59" w:rsidP="00DC4D59">
      <w:pPr>
        <w:pStyle w:val="NormalWeb"/>
      </w:pPr>
      <w:r>
        <w:fldChar w:fldCharType="begin"/>
      </w:r>
      <w:r>
        <w:instrText xml:space="preserve"> HYPERLINK "https://merri-bek.vic.gov.au/my-council/council-and-committee-meetings/council-meetings/council-meeting-minutes/" </w:instrText>
      </w:r>
      <w:r>
        <w:fldChar w:fldCharType="separate"/>
      </w:r>
      <w:r>
        <w:rPr>
          <w:rStyle w:val="Hyperlink"/>
        </w:rPr>
        <w:t>Council meeting minutes and past agendas (merri-bek.vic.gov.au)</w:t>
      </w:r>
      <w:r>
        <w:fldChar w:fldCharType="end"/>
      </w:r>
    </w:p>
    <w:p w14:paraId="7BCCB710" w14:textId="73362826" w:rsidR="00DC4D59" w:rsidRDefault="00DC4D59" w:rsidP="00263A73">
      <w:pPr>
        <w:tabs>
          <w:tab w:val="left" w:pos="1134"/>
        </w:tabs>
        <w:spacing w:after="120"/>
        <w:ind w:left="1134" w:hanging="1134"/>
        <w:rPr>
          <w:b/>
          <w:bCs/>
          <w:caps/>
          <w:sz w:val="26"/>
          <w:szCs w:val="20"/>
          <w:lang w:val="en-GB"/>
        </w:rPr>
      </w:pPr>
      <w:r>
        <w:rPr>
          <w:b/>
          <w:bCs/>
          <w:caps/>
          <w:sz w:val="26"/>
          <w:szCs w:val="20"/>
          <w:lang w:val="en-GB"/>
        </w:rPr>
        <w:t>-------------------------------------------------------------------------</w:t>
      </w:r>
      <w:r w:rsidR="00BB1011">
        <w:rPr>
          <w:b/>
          <w:bCs/>
          <w:caps/>
          <w:sz w:val="26"/>
          <w:szCs w:val="20"/>
          <w:lang w:val="en-GB"/>
        </w:rPr>
        <w:t>-----------------</w:t>
      </w:r>
    </w:p>
    <w:p w14:paraId="15364F85" w14:textId="77777777" w:rsidR="00DC4D59" w:rsidRDefault="00DC4D59" w:rsidP="00263A73">
      <w:pPr>
        <w:tabs>
          <w:tab w:val="left" w:pos="1134"/>
        </w:tabs>
        <w:spacing w:after="120"/>
        <w:ind w:left="1134" w:hanging="1134"/>
        <w:rPr>
          <w:b/>
          <w:bCs/>
          <w:caps/>
          <w:sz w:val="26"/>
          <w:szCs w:val="20"/>
          <w:lang w:val="en-GB"/>
        </w:rPr>
      </w:pPr>
    </w:p>
    <w:p w14:paraId="26979958" w14:textId="7797CA3C" w:rsidR="00263A73" w:rsidRDefault="00263A73" w:rsidP="00263A73">
      <w:pPr>
        <w:tabs>
          <w:tab w:val="left" w:pos="1134"/>
        </w:tabs>
        <w:spacing w:after="120"/>
        <w:ind w:left="1134" w:hanging="1134"/>
        <w:rPr>
          <w:b/>
          <w:bCs/>
          <w:caps/>
          <w:sz w:val="26"/>
          <w:szCs w:val="20"/>
          <w:lang w:val="en-GB"/>
        </w:rPr>
      </w:pPr>
      <w:r>
        <w:rPr>
          <w:b/>
          <w:bCs/>
          <w:caps/>
          <w:sz w:val="26"/>
          <w:szCs w:val="20"/>
          <w:lang w:val="en-GB"/>
        </w:rPr>
        <w:t>7.8</w:t>
      </w:r>
      <w:r>
        <w:rPr>
          <w:b/>
          <w:bCs/>
          <w:caps/>
          <w:sz w:val="26"/>
          <w:szCs w:val="20"/>
          <w:lang w:val="en-GB"/>
        </w:rPr>
        <w:tab/>
        <w:t>Cat Containment Strategy</w:t>
      </w:r>
    </w:p>
    <w:p w14:paraId="20E280EA" w14:textId="77777777" w:rsidR="00263A73" w:rsidRDefault="00263A73" w:rsidP="00263A73">
      <w:pPr>
        <w:tabs>
          <w:tab w:val="left" w:pos="1134"/>
        </w:tabs>
        <w:spacing w:after="120"/>
        <w:ind w:left="1134" w:hanging="1134"/>
        <w:rPr>
          <w:rFonts w:ascii="Arial (W1)" w:hAnsi="Arial (W1)"/>
          <w:sz w:val="26"/>
          <w:szCs w:val="26"/>
          <w:lang w:val="en-GB"/>
        </w:rPr>
      </w:pPr>
      <w:r>
        <w:rPr>
          <w:rFonts w:ascii="Arial (W1)" w:hAnsi="Arial (W1)"/>
          <w:b/>
          <w:bCs/>
          <w:sz w:val="26"/>
          <w:szCs w:val="26"/>
          <w:lang w:val="en-GB"/>
        </w:rPr>
        <w:t xml:space="preserve">Director City Infrastructure </w:t>
      </w:r>
      <w:r>
        <w:rPr>
          <w:rFonts w:ascii="Arial (W1)" w:hAnsi="Arial (W1)"/>
          <w:b/>
          <w:bCs/>
          <w:sz w:val="26"/>
          <w:szCs w:val="26"/>
          <w:lang w:val="en-GB"/>
        </w:rPr>
        <w:tab/>
      </w:r>
      <w:r>
        <w:rPr>
          <w:rFonts w:cs="Arial"/>
          <w:b/>
          <w:bCs/>
          <w:sz w:val="26"/>
          <w:szCs w:val="26"/>
          <w:lang w:val="en-GB"/>
        </w:rPr>
        <w:t>Anita Curnow</w:t>
      </w:r>
      <w:r>
        <w:rPr>
          <w:rFonts w:ascii="Arial (W1)" w:hAnsi="Arial (W1)"/>
          <w:b/>
          <w:bCs/>
          <w:sz w:val="26"/>
          <w:szCs w:val="26"/>
          <w:lang w:val="en-GB"/>
        </w:rPr>
        <w:t xml:space="preserve"> </w:t>
      </w:r>
    </w:p>
    <w:p w14:paraId="2C785079" w14:textId="77777777" w:rsidR="00263A73" w:rsidRDefault="00263A73" w:rsidP="00263A73">
      <w:pPr>
        <w:rPr>
          <w:b/>
          <w:bCs/>
          <w:sz w:val="26"/>
          <w:szCs w:val="26"/>
          <w:lang w:val="en-GB"/>
        </w:rPr>
      </w:pPr>
      <w:r>
        <w:rPr>
          <w:b/>
          <w:bCs/>
          <w:sz w:val="26"/>
          <w:szCs w:val="26"/>
          <w:lang w:val="en-GB"/>
        </w:rPr>
        <w:t>Amenity and Compliance</w:t>
      </w:r>
      <w:r>
        <w:rPr>
          <w:bCs/>
          <w:sz w:val="26"/>
          <w:szCs w:val="26"/>
          <w:lang w:val="en-GB"/>
        </w:rPr>
        <w:t xml:space="preserve">        </w:t>
      </w:r>
    </w:p>
    <w:p w14:paraId="1EB40607" w14:textId="77777777" w:rsidR="00263A73" w:rsidRDefault="00263A73" w:rsidP="00263A73">
      <w:pPr>
        <w:pBdr>
          <w:bottom w:val="single" w:sz="12" w:space="0" w:color="auto"/>
        </w:pBdr>
        <w:rPr>
          <w:sz w:val="12"/>
          <w:szCs w:val="12"/>
          <w:lang w:val="en-GB"/>
        </w:rPr>
      </w:pPr>
    </w:p>
    <w:p w14:paraId="7B580CBC" w14:textId="77777777" w:rsidR="00263A73" w:rsidRDefault="00263A73" w:rsidP="00263A73">
      <w:pPr>
        <w:ind w:left="2160" w:hanging="2160"/>
        <w:rPr>
          <w:rFonts w:ascii="Arial (W1)" w:hAnsi="Arial (W1)" w:cs="Arial"/>
          <w:iCs/>
          <w:sz w:val="4"/>
          <w:szCs w:val="4"/>
          <w:lang w:val="en-GB"/>
        </w:rPr>
      </w:pPr>
      <w:r>
        <w:rPr>
          <w:rFonts w:ascii="Arial (W1)" w:hAnsi="Arial (W1)" w:cs="Arial"/>
          <w:iCs/>
          <w:sz w:val="4"/>
          <w:szCs w:val="4"/>
          <w:lang w:val="en-GB"/>
        </w:rPr>
        <w:t xml:space="preserve"> </w:t>
      </w:r>
    </w:p>
    <w:p w14:paraId="7BED9276" w14:textId="77777777" w:rsidR="00263A73" w:rsidRDefault="00263A73" w:rsidP="00263A73">
      <w:pPr>
        <w:keepNext/>
        <w:keepLines/>
        <w:widowControl w:val="0"/>
        <w:tabs>
          <w:tab w:val="left" w:pos="720"/>
        </w:tabs>
        <w:spacing w:before="120" w:after="120"/>
        <w:outlineLvl w:val="1"/>
        <w:rPr>
          <w:rFonts w:cs="Arial"/>
          <w:b/>
          <w:bCs/>
          <w:iCs/>
          <w:sz w:val="26"/>
          <w:szCs w:val="28"/>
        </w:rPr>
      </w:pPr>
      <w:bookmarkStart w:id="0" w:name="PDF2_Recommendations_16555"/>
      <w:bookmarkEnd w:id="0"/>
      <w:r>
        <w:rPr>
          <w:rFonts w:cs="Arial"/>
          <w:b/>
          <w:bCs/>
          <w:iCs/>
          <w:sz w:val="26"/>
          <w:szCs w:val="28"/>
        </w:rPr>
        <w:t xml:space="preserve">Officer </w:t>
      </w:r>
      <w:r>
        <w:rPr>
          <w:rFonts w:cs="Arial"/>
          <w:b/>
          <w:bCs/>
          <w:iCs/>
          <w:sz w:val="26"/>
          <w:szCs w:val="28"/>
          <w:lang w:val="en-US"/>
        </w:rPr>
        <w:t>Recommendation</w:t>
      </w:r>
    </w:p>
    <w:p w14:paraId="6418B6F8" w14:textId="77777777" w:rsidR="00263A73" w:rsidRDefault="00263A73" w:rsidP="00263A73">
      <w:pPr>
        <w:widowControl w:val="0"/>
        <w:spacing w:after="120"/>
        <w:rPr>
          <w:szCs w:val="22"/>
          <w:lang w:val="en-US"/>
        </w:rPr>
      </w:pPr>
      <w:r>
        <w:rPr>
          <w:szCs w:val="22"/>
          <w:lang w:val="en-US"/>
        </w:rPr>
        <w:t xml:space="preserve">That Council endorse the implementation of a cat containment strategy to enhance the welfare and safety of cats, to respond to reports of nuisance created by cats and to reduce environmental impacts of cats and attacks on wildlife. </w:t>
      </w:r>
    </w:p>
    <w:p w14:paraId="23303CE9" w14:textId="77777777" w:rsidR="00263A73" w:rsidRDefault="00263A73" w:rsidP="00263A73">
      <w:pPr>
        <w:widowControl w:val="0"/>
        <w:spacing w:after="120"/>
        <w:rPr>
          <w:szCs w:val="22"/>
          <w:lang w:val="en-US"/>
        </w:rPr>
      </w:pPr>
    </w:p>
    <w:p w14:paraId="0C9D70F1" w14:textId="77777777" w:rsidR="00263A73" w:rsidRDefault="00263A73" w:rsidP="00263A73">
      <w:pPr>
        <w:widowControl w:val="0"/>
        <w:pBdr>
          <w:top w:val="single" w:sz="12" w:space="4" w:color="auto"/>
          <w:left w:val="single" w:sz="12" w:space="4" w:color="auto"/>
          <w:bottom w:val="single" w:sz="12" w:space="4" w:color="auto"/>
          <w:right w:val="single" w:sz="12" w:space="4" w:color="auto"/>
        </w:pBdr>
        <w:spacing w:after="220"/>
        <w:ind w:left="1134" w:hanging="1134"/>
        <w:jc w:val="center"/>
        <w:outlineLvl w:val="0"/>
        <w:rPr>
          <w:rFonts w:ascii="Arial (W1)" w:hAnsi="Arial (W1)"/>
          <w:b/>
          <w:bCs/>
          <w:caps/>
          <w:sz w:val="24"/>
          <w:szCs w:val="20"/>
        </w:rPr>
      </w:pPr>
      <w:r>
        <w:rPr>
          <w:rFonts w:ascii="Arial (W1)" w:hAnsi="Arial (W1)"/>
          <w:b/>
          <w:bCs/>
          <w:caps/>
          <w:sz w:val="24"/>
          <w:szCs w:val="20"/>
        </w:rPr>
        <w:t>REPORT</w:t>
      </w:r>
    </w:p>
    <w:p w14:paraId="0F028D2B" w14:textId="77777777" w:rsidR="00263A73" w:rsidRDefault="00263A73" w:rsidP="00263A73">
      <w:pPr>
        <w:widowControl w:val="0"/>
        <w:tabs>
          <w:tab w:val="left" w:pos="720"/>
        </w:tabs>
        <w:spacing w:before="120" w:after="120"/>
        <w:outlineLvl w:val="1"/>
        <w:rPr>
          <w:rFonts w:cs="Arial"/>
          <w:b/>
          <w:bCs/>
          <w:iCs/>
          <w:sz w:val="26"/>
          <w:szCs w:val="28"/>
          <w:lang w:val="en-US"/>
        </w:rPr>
      </w:pPr>
      <w:r>
        <w:rPr>
          <w:rFonts w:cs="Arial"/>
          <w:b/>
          <w:bCs/>
          <w:iCs/>
          <w:sz w:val="26"/>
          <w:szCs w:val="28"/>
          <w:lang w:val="en-US"/>
        </w:rPr>
        <w:t>Executive Summary</w:t>
      </w:r>
    </w:p>
    <w:p w14:paraId="6FEE6643" w14:textId="77777777" w:rsidR="00263A73" w:rsidRDefault="00263A73" w:rsidP="00263A73">
      <w:pPr>
        <w:spacing w:after="120"/>
      </w:pPr>
      <w:r>
        <w:t>At the November 2021 Council meeting, Council adopted the Domestic Animal Management Plan (DAMP) 2021-2025 which outlines how Council will manage cats and dogs in the local community. The DAMP addresses training of authorised officers; programs to promote and encourage responsible pet ownership and compliance with legislation; overpopulation and euthanasia rates; registration and identification; nuisance; dog attacks; dangerous, menacing and restricted breed dogs and domestic animal businesses.</w:t>
      </w:r>
    </w:p>
    <w:p w14:paraId="27D608A9" w14:textId="77777777" w:rsidR="00263A73" w:rsidRDefault="00263A73" w:rsidP="00263A73">
      <w:pPr>
        <w:spacing w:after="120"/>
        <w:rPr>
          <w:rFonts w:ascii="Calibri" w:hAnsi="Calibri" w:cs="Calibri"/>
          <w:szCs w:val="22"/>
        </w:rPr>
      </w:pPr>
      <w:r>
        <w:t>Section 4 of the DAMP identifies programs to address cat overpopulation and high euthanasia rates. An objective listed to address this issue is the promotion of cat containment with an action to explore the introduction of cat curfew. This action was developed in response to feedback obtained during the engagement program that cat confinement is important for the environment, the community, wildlife and cats; that the community is seeking stronger cat management and the promotion of responsible pet ownership more broadly, and that cat containment should be a part of being a responsible pet owner.</w:t>
      </w:r>
      <w:r>
        <w:rPr>
          <w:rFonts w:ascii="Calibri" w:hAnsi="Calibri" w:cs="Calibri"/>
          <w:szCs w:val="22"/>
        </w:rPr>
        <w:t> </w:t>
      </w:r>
    </w:p>
    <w:p w14:paraId="5916F9A9" w14:textId="77777777" w:rsidR="00263A73" w:rsidRDefault="00263A73" w:rsidP="00263A73">
      <w:pPr>
        <w:spacing w:after="120"/>
      </w:pPr>
      <w:r>
        <w:t>The purpose of this report is to consider the issues identified by the community and industry stakeholders during the DAMP engagement project and to recommend the implementation of cat containment as a means of addressing these issues.</w:t>
      </w:r>
    </w:p>
    <w:p w14:paraId="6174A00F" w14:textId="77777777" w:rsidR="00263A73" w:rsidRDefault="00263A73" w:rsidP="00263A73">
      <w:pPr>
        <w:widowControl w:val="0"/>
      </w:pPr>
    </w:p>
    <w:p w14:paraId="522D4D38" w14:textId="77777777" w:rsidR="00263A73" w:rsidRDefault="00263A73" w:rsidP="00263A73">
      <w:pPr>
        <w:widowControl w:val="0"/>
        <w:tabs>
          <w:tab w:val="left" w:pos="720"/>
        </w:tabs>
        <w:spacing w:before="120" w:after="120"/>
        <w:outlineLvl w:val="1"/>
        <w:rPr>
          <w:rFonts w:cs="Arial"/>
          <w:b/>
          <w:bCs/>
          <w:iCs/>
          <w:sz w:val="26"/>
          <w:szCs w:val="28"/>
          <w:lang w:val="en-US"/>
        </w:rPr>
      </w:pPr>
      <w:r>
        <w:rPr>
          <w:rFonts w:cs="Arial"/>
          <w:b/>
          <w:bCs/>
          <w:iCs/>
          <w:sz w:val="26"/>
          <w:szCs w:val="28"/>
          <w:lang w:val="en-US"/>
        </w:rPr>
        <w:t>Previous Council Decisions</w:t>
      </w:r>
    </w:p>
    <w:p w14:paraId="2EF83B28" w14:textId="77777777" w:rsidR="00263A73" w:rsidRDefault="00263A73" w:rsidP="00263A73">
      <w:pPr>
        <w:spacing w:after="120"/>
      </w:pPr>
      <w:r>
        <w:rPr>
          <w:b/>
          <w:bCs/>
        </w:rPr>
        <w:t>Domestic Animal Management Plan 2021-2025</w:t>
      </w:r>
      <w:r>
        <w:t xml:space="preserve"> – 10 November 2021</w:t>
      </w:r>
    </w:p>
    <w:p w14:paraId="040230E5" w14:textId="77777777" w:rsidR="00263A73" w:rsidRDefault="00263A73" w:rsidP="00263A73">
      <w:pPr>
        <w:widowControl w:val="0"/>
        <w:spacing w:after="120"/>
        <w:rPr>
          <w:i/>
          <w:iCs/>
          <w:szCs w:val="22"/>
          <w:lang w:val="en-US"/>
        </w:rPr>
      </w:pPr>
      <w:r>
        <w:rPr>
          <w:i/>
          <w:iCs/>
          <w:szCs w:val="22"/>
          <w:lang w:val="en-US"/>
        </w:rPr>
        <w:t>That Council adopts the Domestic Animal Management Plan 2021-2025 and provides a copy of the Plan to the Secretary, Department of Jobs, Precincts and Regions by 4 December 2021.</w:t>
      </w:r>
    </w:p>
    <w:p w14:paraId="631A7FFB" w14:textId="77777777" w:rsidR="00263A73" w:rsidRDefault="00263A73" w:rsidP="00263A73">
      <w:pPr>
        <w:widowControl w:val="0"/>
        <w:tabs>
          <w:tab w:val="left" w:pos="567"/>
        </w:tabs>
        <w:spacing w:before="120" w:after="120"/>
        <w:outlineLvl w:val="1"/>
        <w:rPr>
          <w:rFonts w:cs="Arial"/>
          <w:b/>
          <w:bCs/>
          <w:iCs/>
          <w:sz w:val="26"/>
          <w:szCs w:val="28"/>
        </w:rPr>
      </w:pPr>
      <w:r>
        <w:rPr>
          <w:rFonts w:cs="Arial"/>
          <w:b/>
          <w:bCs/>
          <w:iCs/>
          <w:sz w:val="26"/>
          <w:szCs w:val="28"/>
        </w:rPr>
        <w:t>1.</w:t>
      </w:r>
      <w:r>
        <w:rPr>
          <w:rFonts w:cs="Arial"/>
          <w:b/>
          <w:bCs/>
          <w:iCs/>
          <w:sz w:val="26"/>
          <w:szCs w:val="28"/>
        </w:rPr>
        <w:tab/>
        <w:t>Policy Context</w:t>
      </w:r>
    </w:p>
    <w:p w14:paraId="0AACA245" w14:textId="77777777" w:rsidR="00263A73" w:rsidRDefault="00263A73" w:rsidP="00263A73">
      <w:pPr>
        <w:keepLines/>
        <w:spacing w:after="120"/>
        <w:ind w:left="567"/>
      </w:pPr>
      <w:r>
        <w:lastRenderedPageBreak/>
        <w:t>This report and the recommendation within this report are linked to the following policies, strategies and legislation:</w:t>
      </w:r>
    </w:p>
    <w:p w14:paraId="1BD9DBA1" w14:textId="77777777" w:rsidR="00263A73" w:rsidRDefault="00263A73" w:rsidP="00263A73">
      <w:pPr>
        <w:spacing w:after="120"/>
        <w:ind w:left="1134" w:hanging="567"/>
        <w:rPr>
          <w:i/>
          <w:iCs/>
          <w:szCs w:val="20"/>
        </w:rPr>
      </w:pPr>
      <w:r>
        <w:rPr>
          <w:rFonts w:ascii="Symbol" w:hAnsi="Symbol"/>
          <w:iCs/>
          <w:szCs w:val="20"/>
        </w:rPr>
        <w:t>·</w:t>
      </w:r>
      <w:r>
        <w:rPr>
          <w:rFonts w:ascii="Symbol" w:hAnsi="Symbol"/>
          <w:iCs/>
          <w:szCs w:val="20"/>
        </w:rPr>
        <w:tab/>
      </w:r>
      <w:r>
        <w:rPr>
          <w:szCs w:val="20"/>
        </w:rPr>
        <w:t xml:space="preserve">Domestic Animal Management Plan 2021-2025, Section 4 Programs to Address Overpopulation and High Euthanasia Rates, Objective 3 Promotion of Cat Containment, action </w:t>
      </w:r>
      <w:r>
        <w:rPr>
          <w:i/>
          <w:iCs/>
          <w:szCs w:val="20"/>
        </w:rPr>
        <w:t xml:space="preserve">Explore the introduction of a cat curfew giving consideration to budget requirements and links to other relevant strategies </w:t>
      </w:r>
      <w:proofErr w:type="gramStart"/>
      <w:r>
        <w:rPr>
          <w:i/>
          <w:iCs/>
          <w:szCs w:val="20"/>
        </w:rPr>
        <w:t>e.g.</w:t>
      </w:r>
      <w:proofErr w:type="gramEnd"/>
      <w:r>
        <w:rPr>
          <w:i/>
          <w:iCs/>
          <w:szCs w:val="20"/>
        </w:rPr>
        <w:t xml:space="preserve"> Merri-bek Nature Plan</w:t>
      </w:r>
    </w:p>
    <w:p w14:paraId="0FCB6990" w14:textId="77777777" w:rsidR="00263A73" w:rsidRDefault="00263A73" w:rsidP="00263A73">
      <w:pPr>
        <w:spacing w:after="120"/>
        <w:ind w:left="1134" w:hanging="567"/>
        <w:rPr>
          <w:szCs w:val="20"/>
        </w:rPr>
      </w:pPr>
      <w:bookmarkStart w:id="1" w:name="_Hlk120204820"/>
      <w:r>
        <w:rPr>
          <w:rFonts w:ascii="Symbol" w:hAnsi="Symbol"/>
          <w:szCs w:val="20"/>
        </w:rPr>
        <w:t>·</w:t>
      </w:r>
      <w:r>
        <w:rPr>
          <w:rFonts w:ascii="Symbol" w:hAnsi="Symbol"/>
          <w:szCs w:val="20"/>
        </w:rPr>
        <w:tab/>
      </w:r>
      <w:r>
        <w:rPr>
          <w:i/>
          <w:iCs/>
          <w:szCs w:val="20"/>
        </w:rPr>
        <w:t xml:space="preserve">Domestic Animals Act 1994 </w:t>
      </w:r>
      <w:r>
        <w:rPr>
          <w:szCs w:val="20"/>
        </w:rPr>
        <w:t>which</w:t>
      </w:r>
      <w:r>
        <w:rPr>
          <w:i/>
          <w:iCs/>
          <w:szCs w:val="20"/>
        </w:rPr>
        <w:t xml:space="preserve"> </w:t>
      </w:r>
      <w:r>
        <w:rPr>
          <w:szCs w:val="20"/>
        </w:rPr>
        <w:t>requires that all dogs be confined to their owner’s property unless in a designated off-leash area. The Act does not however require the same confinement of cats which leads to cats roaming freely and resulting in nuisance complaints, spread of feline disease, overpopulation, attacks on other animals and wildlife, and trauma and injuries sustained from being hit by cars. Councils have the ability to require cats to be confined to their own property either through a cat curfew or a confinement strategy.</w:t>
      </w:r>
    </w:p>
    <w:p w14:paraId="099D6406"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 xml:space="preserve">Community Vision 2021-2031 Theme 1 </w:t>
      </w:r>
      <w:r>
        <w:rPr>
          <w:i/>
          <w:iCs/>
          <w:szCs w:val="20"/>
        </w:rPr>
        <w:t xml:space="preserve">An Environmentally Proactive Merri-bek </w:t>
      </w:r>
      <w:r>
        <w:rPr>
          <w:szCs w:val="20"/>
        </w:rPr>
        <w:t>– we are a community connected to Country with healthy flora and fauna, through protection of ecosystems.</w:t>
      </w:r>
    </w:p>
    <w:p w14:paraId="7613022F"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 xml:space="preserve">Merri-bek Nature Plan which focuses on the protection and enhancement of biodiversity in the municipality. It highlights challenges and identifies opportunities detailed in a 4-year implementation plan. The implementation plan is based on four themes, with two being specifically relevant to this report – </w:t>
      </w:r>
      <w:r>
        <w:rPr>
          <w:i/>
          <w:iCs/>
          <w:szCs w:val="20"/>
        </w:rPr>
        <w:t xml:space="preserve">Protecting and enhancing biodiversity on Council managed land </w:t>
      </w:r>
      <w:r>
        <w:rPr>
          <w:szCs w:val="20"/>
        </w:rPr>
        <w:t xml:space="preserve">and </w:t>
      </w:r>
      <w:r>
        <w:rPr>
          <w:i/>
          <w:iCs/>
          <w:szCs w:val="20"/>
        </w:rPr>
        <w:t xml:space="preserve">seeking opportunities for the private realm to contribute positively to biodiversity. </w:t>
      </w:r>
      <w:r>
        <w:rPr>
          <w:szCs w:val="20"/>
        </w:rPr>
        <w:t>Section 5.17 of the Plan identifies the effect domestic dogs and cats can have on wildlife and habitats and seeks to address these through a number of ways including cat confinement.</w:t>
      </w:r>
    </w:p>
    <w:bookmarkEnd w:id="1"/>
    <w:p w14:paraId="5247B444" w14:textId="77777777" w:rsidR="00263A73" w:rsidRDefault="00263A73" w:rsidP="00263A73">
      <w:pPr>
        <w:widowControl w:val="0"/>
        <w:tabs>
          <w:tab w:val="left" w:pos="567"/>
        </w:tabs>
        <w:spacing w:before="120" w:after="120"/>
        <w:outlineLvl w:val="1"/>
        <w:rPr>
          <w:rFonts w:cs="Arial"/>
          <w:b/>
          <w:bCs/>
          <w:iCs/>
          <w:sz w:val="26"/>
          <w:szCs w:val="28"/>
        </w:rPr>
      </w:pPr>
      <w:r>
        <w:rPr>
          <w:rFonts w:cs="Arial"/>
          <w:b/>
          <w:bCs/>
          <w:iCs/>
          <w:sz w:val="26"/>
          <w:szCs w:val="28"/>
        </w:rPr>
        <w:t>2.</w:t>
      </w:r>
      <w:r>
        <w:rPr>
          <w:rFonts w:cs="Arial"/>
          <w:b/>
          <w:bCs/>
          <w:iCs/>
          <w:sz w:val="26"/>
          <w:szCs w:val="28"/>
        </w:rPr>
        <w:tab/>
        <w:t>Background</w:t>
      </w:r>
    </w:p>
    <w:p w14:paraId="23DB83D3" w14:textId="77777777" w:rsidR="00263A73" w:rsidRDefault="00263A73" w:rsidP="00263A73">
      <w:pPr>
        <w:keepLines/>
        <w:spacing w:after="120"/>
        <w:ind w:left="567"/>
      </w:pPr>
      <w:r>
        <w:t>The Domestic Animal Management Plan 2021-2025 (DAMP) was informed by feedback obtained from the community and key stakeholders during the engagement program. The feedback received has been used to inform the priorities and actions outlined and committed to in the DAMP. The key themes found across the engagement program are:</w:t>
      </w:r>
    </w:p>
    <w:p w14:paraId="375CF771"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 xml:space="preserve">Responsible pet ownership </w:t>
      </w:r>
    </w:p>
    <w:p w14:paraId="048D6FF6"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 xml:space="preserve">Dog attacks </w:t>
      </w:r>
    </w:p>
    <w:p w14:paraId="410CF5E7"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 xml:space="preserve">Overpopulation of cats and dogs </w:t>
      </w:r>
    </w:p>
    <w:p w14:paraId="294267FA"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 xml:space="preserve">Registration and identification of cats and dogs </w:t>
      </w:r>
    </w:p>
    <w:p w14:paraId="739B991D"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Protection from nuisance dogs and cats</w:t>
      </w:r>
    </w:p>
    <w:p w14:paraId="334DEFB0"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Dangerous and restricted dogs</w:t>
      </w:r>
    </w:p>
    <w:p w14:paraId="4FF0FA0B"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Review of Council services</w:t>
      </w:r>
    </w:p>
    <w:p w14:paraId="6AB5604B"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Training for authorised officers</w:t>
      </w:r>
    </w:p>
    <w:p w14:paraId="4B3C1774" w14:textId="77777777" w:rsidR="00263A73" w:rsidRDefault="00263A73" w:rsidP="00263A73">
      <w:pPr>
        <w:keepLines/>
        <w:spacing w:after="120"/>
        <w:ind w:left="567"/>
        <w:rPr>
          <w:rFonts w:ascii="Calibri" w:hAnsi="Calibri" w:cs="Calibri"/>
          <w:szCs w:val="22"/>
        </w:rPr>
      </w:pPr>
      <w:r>
        <w:lastRenderedPageBreak/>
        <w:t>These themes have been addressed across various sections of the DAMP with Section 4 focused on identifying programs to address cat overpopulation and high euthanasia rates. An objective listed to address this issue is the promotion of cat containment, with an action to explore the introduction of cat curfew. This action was developed in response to feedback obtained during the engagement program that cat confinement is important for the environment, the community, wildlife and cats; that the community is seeking stronger cat management and the promotion of responsible pet ownership more broadly, and that cat containment should be a part of being a responsible pet owner.</w:t>
      </w:r>
    </w:p>
    <w:p w14:paraId="5B5CA0CB" w14:textId="77777777" w:rsidR="00263A73" w:rsidRDefault="00263A73" w:rsidP="00263A73">
      <w:pPr>
        <w:keepLines/>
        <w:spacing w:after="120"/>
        <w:ind w:left="567"/>
      </w:pPr>
      <w:r>
        <w:t xml:space="preserve">To achieve this action, Council engaged Conversation Caravan to design and deliver a community engagement program to consult the community specifically on the proposed introduction of a cat curfew. </w:t>
      </w:r>
    </w:p>
    <w:p w14:paraId="0B917BEB" w14:textId="77777777" w:rsidR="00263A73" w:rsidRDefault="00263A73" w:rsidP="00263A73">
      <w:pPr>
        <w:keepLines/>
        <w:spacing w:after="120"/>
        <w:ind w:left="567"/>
        <w:rPr>
          <w:i/>
          <w:iCs/>
        </w:rPr>
      </w:pPr>
      <w:r>
        <w:t xml:space="preserve">The results of the engagement activities and feedback obtained during the engagement program have been considered and informed this report. A summary of the engagement activities is provided at section 4 </w:t>
      </w:r>
      <w:r>
        <w:rPr>
          <w:i/>
          <w:iCs/>
        </w:rPr>
        <w:t>Community consultation and engagement.</w:t>
      </w:r>
    </w:p>
    <w:p w14:paraId="674B969F" w14:textId="77777777" w:rsidR="00263A73" w:rsidRDefault="00263A73" w:rsidP="00263A73">
      <w:pPr>
        <w:keepNext/>
        <w:widowControl w:val="0"/>
        <w:tabs>
          <w:tab w:val="left" w:pos="567"/>
        </w:tabs>
        <w:spacing w:before="120" w:after="120"/>
        <w:outlineLvl w:val="1"/>
        <w:rPr>
          <w:rFonts w:cs="Arial"/>
          <w:b/>
          <w:bCs/>
          <w:iCs/>
          <w:sz w:val="26"/>
          <w:szCs w:val="28"/>
        </w:rPr>
      </w:pPr>
      <w:r>
        <w:rPr>
          <w:rFonts w:cs="Arial"/>
          <w:b/>
          <w:bCs/>
          <w:iCs/>
          <w:sz w:val="26"/>
          <w:szCs w:val="28"/>
        </w:rPr>
        <w:t>3.</w:t>
      </w:r>
      <w:r>
        <w:rPr>
          <w:rFonts w:cs="Arial"/>
          <w:b/>
          <w:bCs/>
          <w:iCs/>
          <w:sz w:val="26"/>
          <w:szCs w:val="28"/>
        </w:rPr>
        <w:tab/>
        <w:t>Issues</w:t>
      </w:r>
    </w:p>
    <w:p w14:paraId="59DE5110" w14:textId="77777777" w:rsidR="00263A73" w:rsidRDefault="00263A73" w:rsidP="00263A73">
      <w:pPr>
        <w:keepNext/>
        <w:keepLines/>
        <w:spacing w:after="120"/>
        <w:ind w:left="567"/>
      </w:pPr>
      <w:bookmarkStart w:id="2" w:name="_Hlk120204773"/>
      <w:r>
        <w:t xml:space="preserve">Whilst developing the Domestic Animal Management Plan 2021-2025 and the Merri-bek Nature Plan, Council heard from the community and industry experts that cat confinement is important for cats, the environment, the community and wildlife. </w:t>
      </w:r>
    </w:p>
    <w:bookmarkEnd w:id="2"/>
    <w:p w14:paraId="40D8C3F4" w14:textId="77777777" w:rsidR="00263A73" w:rsidRDefault="00263A73" w:rsidP="00263A73">
      <w:pPr>
        <w:keepLines/>
        <w:spacing w:after="120"/>
        <w:ind w:left="567"/>
        <w:rPr>
          <w:rFonts w:ascii="Calibri" w:hAnsi="Calibri" w:cs="Calibri"/>
          <w:szCs w:val="22"/>
        </w:rPr>
      </w:pPr>
      <w:r>
        <w:t>Feedback obtained during the engagement program tells that our community expect stronger cat management by council. The community want us to achieve this by addressing nuisance and noise created from cats including the impacts of cats on other pets, addressing over-population, promoting responsible pet ownership, protecting wildlife and the ecosystem whilst also ensuring cats are protected and have the greatest opportunity for a have long and healthy life. Community and stakeholder participants also believe that cat confinement or containment should be a part of being a responsible pet owner.</w:t>
      </w:r>
      <w:r>
        <w:rPr>
          <w:rFonts w:ascii="Calibri" w:hAnsi="Calibri" w:cs="Calibri"/>
          <w:szCs w:val="22"/>
        </w:rPr>
        <w:t> </w:t>
      </w:r>
    </w:p>
    <w:p w14:paraId="56E24C1E" w14:textId="77777777" w:rsidR="00263A73" w:rsidRDefault="00263A73" w:rsidP="00263A73">
      <w:pPr>
        <w:keepLines/>
        <w:spacing w:after="120"/>
        <w:ind w:left="567"/>
      </w:pPr>
      <w:r>
        <w:t xml:space="preserve">Cat containment encourages and supports cat owners to prevent their cats from roaming away from their properties which will keep cats safe and protect native wildlife. It can take two forms – mandatory and enforceable confinement through a legislated cat curfew or voluntary property confinement achieved through behaviour change. Council Officers have considered both options, factoring in feedback obtained during the engagement program, data and information obtained through benchmarking, participation in industry-based webinars and consideration of information obtained from industry experts such as RSPCA and the Australian Institute of Animal Management. </w:t>
      </w:r>
    </w:p>
    <w:p w14:paraId="428F0AFE" w14:textId="77777777" w:rsidR="00263A73" w:rsidRDefault="00263A73" w:rsidP="00263A73">
      <w:pPr>
        <w:keepNext/>
        <w:keepLines/>
        <w:spacing w:after="120"/>
        <w:ind w:left="567"/>
        <w:outlineLvl w:val="2"/>
        <w:rPr>
          <w:b/>
          <w:szCs w:val="22"/>
        </w:rPr>
      </w:pPr>
      <w:r>
        <w:rPr>
          <w:b/>
          <w:szCs w:val="22"/>
        </w:rPr>
        <w:t>Cat curfew</w:t>
      </w:r>
    </w:p>
    <w:p w14:paraId="04A581ED" w14:textId="77777777" w:rsidR="00263A73" w:rsidRDefault="00263A73" w:rsidP="00263A73">
      <w:pPr>
        <w:keepLines/>
        <w:spacing w:after="120"/>
        <w:ind w:left="567"/>
      </w:pPr>
      <w:r>
        <w:t>A cat curfew is a law created by a council and specific to a municipality, that imposes restrictions on the keeping of cats. This reinforces a punitive approach to cat management as a law must be adhered to and is enforceable.</w:t>
      </w:r>
    </w:p>
    <w:p w14:paraId="5C7617CB" w14:textId="77777777" w:rsidR="00263A73" w:rsidRDefault="00263A73" w:rsidP="00263A73">
      <w:pPr>
        <w:keepLines/>
        <w:spacing w:after="120"/>
        <w:ind w:left="567"/>
      </w:pPr>
      <w:r>
        <w:t xml:space="preserve">There is little evidence-based information about the impact and effectiveness of curfews. Whilst a curfew may address some issues, it is known to discourage cat ownership and may be a barrier to adopting cats. </w:t>
      </w:r>
    </w:p>
    <w:p w14:paraId="397BB784" w14:textId="77777777" w:rsidR="00263A73" w:rsidRDefault="00263A73" w:rsidP="00263A73">
      <w:pPr>
        <w:keepLines/>
        <w:spacing w:after="120"/>
        <w:ind w:left="567"/>
      </w:pPr>
      <w:r>
        <w:lastRenderedPageBreak/>
        <w:t xml:space="preserve">Councils with a curfew are known to have experienced an increase in the number of cats surrendered, a reduction in cat registration levels as cat owners are reluctant to let council know they own a cat, an increase in cat cage requests and delays in wait times to obtain a cage, an increase in the number of cats impounded as a direct result of cats being captured thereby resulting in an increase in pound costs, and increased pressures placed on animal welfare groups, foster and rescue groups and pound operators. </w:t>
      </w:r>
    </w:p>
    <w:p w14:paraId="5A3C0497" w14:textId="77777777" w:rsidR="00263A73" w:rsidRDefault="00263A73" w:rsidP="00263A73">
      <w:pPr>
        <w:keepLines/>
        <w:spacing w:after="120"/>
        <w:ind w:left="567"/>
      </w:pPr>
      <w:r>
        <w:t xml:space="preserve">A curfew may negatively affect relationships between neighbours as its effectiveness relies on residents to report roaming cats to council. A cage would then be delivered to the resident requiring them to capture the cat. Once trapped, the cat is collected by council staff who would either return it home if it is identifiable or impound it and bring it to the Epping Animal Welfare Facility. The RSPCA advises that less than 10 per cent of lost cats are reclaimed by their owners, the remainder are assessed for rehoming and if suitable are adopted out. </w:t>
      </w:r>
    </w:p>
    <w:p w14:paraId="4B88F331" w14:textId="77777777" w:rsidR="00263A73" w:rsidRDefault="00263A73" w:rsidP="00263A73">
      <w:pPr>
        <w:keepLines/>
        <w:spacing w:after="120"/>
        <w:ind w:left="567"/>
      </w:pPr>
      <w:r>
        <w:t xml:space="preserve">The effectiveness of a curfew is also reliant on the resident that captures the cat agreeing to provide details to council which may result in an infringement being issued to the roaming cat owner. </w:t>
      </w:r>
      <w:r>
        <w:rPr>
          <w:i/>
          <w:iCs/>
        </w:rPr>
        <w:t>The Domestic Animals Act</w:t>
      </w:r>
      <w:r>
        <w:t xml:space="preserve"> has provision for an infringement to be issued where a cat is found at large outside the premises of the owner or not securely confined to the owner’s premise. Imposing a </w:t>
      </w:r>
      <w:proofErr w:type="gramStart"/>
      <w:r>
        <w:t>curfew results</w:t>
      </w:r>
      <w:proofErr w:type="gramEnd"/>
      <w:r>
        <w:t xml:space="preserve"> in a local law being made and local laws are subordinate pieces of legislation that are enforceable.</w:t>
      </w:r>
    </w:p>
    <w:p w14:paraId="5FE66C93" w14:textId="77777777" w:rsidR="00263A73" w:rsidRDefault="00263A73" w:rsidP="00263A73">
      <w:pPr>
        <w:keepLines/>
        <w:spacing w:after="120"/>
        <w:ind w:left="567"/>
      </w:pPr>
      <w:r>
        <w:t xml:space="preserve">Consideration has been given to the introduction of a </w:t>
      </w:r>
      <w:proofErr w:type="gramStart"/>
      <w:r>
        <w:t>curfew,</w:t>
      </w:r>
      <w:proofErr w:type="gramEnd"/>
      <w:r>
        <w:t xml:space="preserve"> however Officers are of the opinion that a more suitable alternative is confinement.</w:t>
      </w:r>
    </w:p>
    <w:p w14:paraId="25E03213" w14:textId="77777777" w:rsidR="00263A73" w:rsidRDefault="00263A73" w:rsidP="00263A73">
      <w:pPr>
        <w:keepNext/>
        <w:keepLines/>
        <w:spacing w:before="120" w:after="120"/>
        <w:ind w:left="567"/>
        <w:outlineLvl w:val="2"/>
        <w:rPr>
          <w:b/>
          <w:szCs w:val="22"/>
        </w:rPr>
      </w:pPr>
      <w:r>
        <w:rPr>
          <w:b/>
          <w:szCs w:val="22"/>
        </w:rPr>
        <w:t>Confinement</w:t>
      </w:r>
    </w:p>
    <w:p w14:paraId="24EDC13F" w14:textId="77777777" w:rsidR="00263A73" w:rsidRDefault="00263A73" w:rsidP="00263A73">
      <w:pPr>
        <w:keepLines/>
        <w:spacing w:after="120"/>
        <w:ind w:left="567"/>
      </w:pPr>
      <w:r>
        <w:t>Confinement, in the context of cats, is defined as the keeping of cats within the property boundary. Whilst a Curfew imposes restrictions, confinement encourages behaviour change.</w:t>
      </w:r>
    </w:p>
    <w:p w14:paraId="501B4628" w14:textId="77777777" w:rsidR="00263A73" w:rsidRDefault="00263A73" w:rsidP="00263A73">
      <w:pPr>
        <w:keepLines/>
        <w:spacing w:after="120"/>
        <w:ind w:left="567"/>
        <w:rPr>
          <w:rFonts w:ascii="Calibri" w:hAnsi="Calibri" w:cs="Calibri"/>
          <w:color w:val="000000"/>
          <w:sz w:val="24"/>
        </w:rPr>
      </w:pPr>
      <w:r>
        <w:t>The three main options to confining a cat are:</w:t>
      </w:r>
    </w:p>
    <w:p w14:paraId="415F562E"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indoors</w:t>
      </w:r>
    </w:p>
    <w:p w14:paraId="017A00E6"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outdoors in a suitable cat enclosure on the property</w:t>
      </w:r>
    </w:p>
    <w:p w14:paraId="40813765"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indoors with an outdoor space surrounded by an escape-proof fence or structure.</w:t>
      </w:r>
    </w:p>
    <w:p w14:paraId="3836EE3E" w14:textId="77777777" w:rsidR="00263A73" w:rsidRDefault="00263A73" w:rsidP="00263A73">
      <w:pPr>
        <w:keepLines/>
        <w:spacing w:after="120"/>
        <w:ind w:left="567"/>
      </w:pPr>
      <w:r>
        <w:t xml:space="preserve">Confinement has a positive impact on managing cat populations and provides many benefits to cats as the safest place for cats is at home. </w:t>
      </w:r>
    </w:p>
    <w:p w14:paraId="2E5E8994" w14:textId="77777777" w:rsidR="00263A73" w:rsidRDefault="00263A73" w:rsidP="00263A73">
      <w:pPr>
        <w:keepLines/>
        <w:spacing w:after="120"/>
        <w:ind w:left="567"/>
      </w:pPr>
      <w:r>
        <w:t>The benefits of cat confinement include a reduction of the cat population to a manageable level, a reduction of disease in cats, health, reduction in nuisance and attacks on wildlife. Cats who roam away from their home risk being hit by cars, attacked by dogs, getting into fights with other cats, getting caught in traps, contracting infectious diseases, breeding and getting lost or stolen. Most pet cats will naturally hunt if given the opportunity; confinement removes the opportunity to hunt, it keeps cats safe and removes the risks to wildlife.</w:t>
      </w:r>
    </w:p>
    <w:p w14:paraId="7BD0D06C" w14:textId="77777777" w:rsidR="00263A73" w:rsidRDefault="00263A73" w:rsidP="00263A73">
      <w:pPr>
        <w:keepLines/>
        <w:spacing w:after="120"/>
        <w:ind w:left="567"/>
      </w:pPr>
      <w:r>
        <w:t>The average life expectancy of an outdoor cat is 4.5 years compared to 15 years for an indoor only cat, with trauma being the leading cause of death in pet cats, especially in young cats. Trauma is seen in cats being hit by cars, attacked by dogs or involved in fights with other cats. The risk of trauma is significantly reduced when a cat is confined to its own home. “2 in 2 cat owners have lost a cat to a roaming-related accident; 1 in 3 to a car accident” (RSPCA NSW)</w:t>
      </w:r>
    </w:p>
    <w:p w14:paraId="14D8C163" w14:textId="77777777" w:rsidR="00263A73" w:rsidRDefault="00263A73" w:rsidP="00263A73">
      <w:pPr>
        <w:keepLines/>
        <w:spacing w:after="120"/>
        <w:ind w:left="567"/>
      </w:pPr>
      <w:r>
        <w:lastRenderedPageBreak/>
        <w:t>RSPCA NSW and the NSW Government, in partnership with 11 councils and other key industry stakeholders have collaborated to deliver a project titled ‘Keeping Cats Safe at Home’, a human behaviour change project focused on keeping cats safe whilst reducing wildlife impacts caused by domestic cats. This project and the materials prepared and shared by RSPCA NSW have paved a way forward for councils such as Merri-bek who are looking to implement a cat containment strategy in response to community feedback, whilst also supporting community members to keep their cats safe from harm and simultaneously addressing the impacts on wildlife, issues relating to nuisance and the management of cat populations.</w:t>
      </w:r>
    </w:p>
    <w:p w14:paraId="5A7FBA12" w14:textId="77777777" w:rsidR="00263A73" w:rsidRDefault="00263A73" w:rsidP="00263A73">
      <w:pPr>
        <w:keepLines/>
        <w:spacing w:after="120"/>
        <w:ind w:left="567"/>
      </w:pPr>
      <w:r>
        <w:t xml:space="preserve">Merri-bek Council is committed to providing pets with the best chance to live a long and healthy life, to keeping cats safe from harm, to reducing nuisance and protecting wildlife and the best way to do this is by keeping cats at home, either indoors or confined to their property. To achieve this requires a human behaviour change program that encourages and supports cat owners to keep cats contained to their property and keep them from roaming, to increase the cultural value of cats and to encourage cat owners to engage with aspects of responsible cat ownership. Responsible cat ownership includes registering, desexing and microchipping cats and keeping them safe at home. </w:t>
      </w:r>
    </w:p>
    <w:p w14:paraId="71122CD6" w14:textId="77777777" w:rsidR="00263A73" w:rsidRDefault="00263A73" w:rsidP="00263A73">
      <w:pPr>
        <w:keepLines/>
        <w:spacing w:after="120"/>
        <w:ind w:left="567"/>
      </w:pPr>
      <w:r>
        <w:t>Where nuisance cats and overpopulation of cats is an issue, industry leaders such as the RSPCA and the Australian Institute of Animal Management say that confinement and investing in cat desexing is far more effective than cat curfews. It is important that community members understand the benefits of confinement, that they are supported and provided with materials and information and that they have access to affordable desexing, registration and microchipping. Merri-bek has for the past 4 years offered a desexing program that provides free desexing, microchipping, vaccination and first year registration to vulnerable members of the community or to targeted areas where unowned cats is a problem.</w:t>
      </w:r>
    </w:p>
    <w:p w14:paraId="614F07F3" w14:textId="77777777" w:rsidR="00263A73" w:rsidRDefault="00263A73" w:rsidP="00263A73">
      <w:pPr>
        <w:keepLines/>
        <w:spacing w:after="120"/>
        <w:ind w:left="567"/>
        <w:rPr>
          <w:rFonts w:ascii="Calibri" w:hAnsi="Calibri" w:cs="Calibri"/>
          <w:szCs w:val="22"/>
        </w:rPr>
      </w:pPr>
      <w:r>
        <w:t>Consideration has been given to feedback obtained from the community and industry stakeholders during the engagement program that cat confinement is important for the environment, the community, wildlife and cats; that the community is seeking stronger cat management and the promotion of responsible pet ownership more broadly, and that cat containment should be a part of being a responsible pet owner. Officers are therefore recommending the implementation of cat containment as the preferred means of addressing these issues.</w:t>
      </w:r>
    </w:p>
    <w:p w14:paraId="2FF0D902" w14:textId="77777777" w:rsidR="00263A73" w:rsidRDefault="00263A73" w:rsidP="00263A73">
      <w:pPr>
        <w:keepNext/>
        <w:keepLines/>
        <w:spacing w:before="120" w:after="120"/>
        <w:ind w:left="567"/>
        <w:outlineLvl w:val="2"/>
        <w:rPr>
          <w:b/>
          <w:szCs w:val="22"/>
        </w:rPr>
      </w:pPr>
      <w:r>
        <w:rPr>
          <w:b/>
          <w:szCs w:val="22"/>
        </w:rPr>
        <w:t>Community impact</w:t>
      </w:r>
    </w:p>
    <w:p w14:paraId="45C1F280" w14:textId="77777777" w:rsidR="00263A73" w:rsidRDefault="00263A73" w:rsidP="00263A73">
      <w:pPr>
        <w:keepLines/>
        <w:spacing w:after="120"/>
        <w:ind w:left="567"/>
        <w:rPr>
          <w:rFonts w:ascii="Calibri" w:hAnsi="Calibri" w:cs="Calibri"/>
          <w:color w:val="000000"/>
          <w:sz w:val="24"/>
        </w:rPr>
      </w:pPr>
      <w:r>
        <w:t xml:space="preserve">It is understood that some community members will face barriers and challenges if they are required to confine their cat to their property. The greatest barrier is believed to be information and knowledge. There may be some cost implications for some residents however there are cost effective options and opportunities to partner with groups such as a local Men’s Shed who may be able to offer support and low-cost solutions. Resources on how to build cost effective enclosures are also available through the RSPCA. Officers will address this through the development of a comprehensive communications plan. Further information is provided in section 4 of this report. </w:t>
      </w:r>
    </w:p>
    <w:p w14:paraId="3C80EAFF" w14:textId="77777777" w:rsidR="00263A73" w:rsidRDefault="00263A73" w:rsidP="00263A73">
      <w:pPr>
        <w:keepNext/>
        <w:keepLines/>
        <w:spacing w:before="120" w:after="120"/>
        <w:ind w:left="567"/>
        <w:outlineLvl w:val="2"/>
        <w:rPr>
          <w:b/>
          <w:szCs w:val="22"/>
        </w:rPr>
      </w:pPr>
      <w:r>
        <w:rPr>
          <w:b/>
          <w:szCs w:val="22"/>
        </w:rPr>
        <w:lastRenderedPageBreak/>
        <w:t>Climate emergency and environmental sustainability implications</w:t>
      </w:r>
    </w:p>
    <w:p w14:paraId="38C411F4" w14:textId="77777777" w:rsidR="00263A73" w:rsidRDefault="00263A73" w:rsidP="00263A73">
      <w:pPr>
        <w:keepLines/>
        <w:spacing w:after="120"/>
        <w:ind w:left="567"/>
      </w:pPr>
      <w:r>
        <w:t>The Merri-bek Nature Plan focuses on the protection and enhancement of biodiversity in the municipality and highlights challenges and identifies opportunities detailed in a 4-year implementation plan. The implementation plan is based on four themes, with two being specifically relevant to this report – Protecting and enhancing biodiversity on Council managed land and seeking opportunities for the private realm to contribute positively to biodiversity. Section 5.17 of the Plan identifies the effect domestic dogs and cats can have on wildlife and habitats and seeks to address these through a number of ways including cat confinement.</w:t>
      </w:r>
    </w:p>
    <w:p w14:paraId="54F184E5" w14:textId="77777777" w:rsidR="00263A73" w:rsidRDefault="00263A73" w:rsidP="00263A73">
      <w:pPr>
        <w:keepNext/>
        <w:keepLines/>
        <w:spacing w:before="120" w:after="120"/>
        <w:ind w:left="567"/>
        <w:outlineLvl w:val="2"/>
        <w:rPr>
          <w:b/>
          <w:szCs w:val="22"/>
        </w:rPr>
      </w:pPr>
      <w:r>
        <w:rPr>
          <w:b/>
          <w:szCs w:val="22"/>
        </w:rPr>
        <w:t>Human Rights Consideration</w:t>
      </w:r>
    </w:p>
    <w:p w14:paraId="50843B6D" w14:textId="77777777" w:rsidR="00263A73" w:rsidRDefault="00263A73" w:rsidP="00263A73">
      <w:pPr>
        <w:keepLines/>
        <w:spacing w:after="120"/>
        <w:ind w:left="567"/>
      </w:pPr>
      <w:r>
        <w:t xml:space="preserve">The implications of this report have been assessed in accordance with the requirements of the Charter of Human Rights and Responsibilities. No rights are impacted by the decision sought by Council in respect to this report.  </w:t>
      </w:r>
    </w:p>
    <w:p w14:paraId="7BE8B68F" w14:textId="77777777" w:rsidR="00263A73" w:rsidRDefault="00263A73" w:rsidP="00263A73">
      <w:pPr>
        <w:keepNext/>
        <w:widowControl w:val="0"/>
        <w:tabs>
          <w:tab w:val="left" w:pos="567"/>
        </w:tabs>
        <w:spacing w:before="120" w:after="120"/>
        <w:outlineLvl w:val="1"/>
        <w:rPr>
          <w:rFonts w:cs="Arial"/>
          <w:b/>
          <w:bCs/>
          <w:iCs/>
          <w:sz w:val="26"/>
          <w:szCs w:val="28"/>
        </w:rPr>
      </w:pPr>
      <w:r>
        <w:rPr>
          <w:rFonts w:cs="Arial"/>
          <w:b/>
          <w:bCs/>
          <w:iCs/>
          <w:sz w:val="26"/>
          <w:szCs w:val="28"/>
        </w:rPr>
        <w:t>4.</w:t>
      </w:r>
      <w:r>
        <w:rPr>
          <w:rFonts w:cs="Arial"/>
          <w:b/>
          <w:bCs/>
          <w:iCs/>
          <w:sz w:val="26"/>
          <w:szCs w:val="28"/>
        </w:rPr>
        <w:tab/>
        <w:t>Community consultation and engagement</w:t>
      </w:r>
    </w:p>
    <w:p w14:paraId="29B096B8" w14:textId="77777777" w:rsidR="00263A73" w:rsidRDefault="00263A73" w:rsidP="00263A73">
      <w:pPr>
        <w:keepLines/>
        <w:spacing w:after="120"/>
        <w:ind w:left="567"/>
      </w:pPr>
      <w:r>
        <w:t>Council engaged Conversation Caravan to design and deliver a community engagement program to consult the community about the proposed introduction of a cat curfew.</w:t>
      </w:r>
      <w:r>
        <w:tab/>
      </w:r>
    </w:p>
    <w:p w14:paraId="7692D39A" w14:textId="77777777" w:rsidR="00263A73" w:rsidRDefault="00263A73" w:rsidP="00263A73">
      <w:pPr>
        <w:keepLines/>
        <w:spacing w:after="120"/>
        <w:ind w:left="567"/>
      </w:pPr>
      <w:r>
        <w:t>Engagement activities ran over May and June 2022 and consisted of an online survey hosted on Council’s engagement portal, four place-based community pop-ups, hard copy surveys distributed at Council’s libraries and Customer Service Centres and 10 key stakeholder interviews.</w:t>
      </w:r>
    </w:p>
    <w:p w14:paraId="79CCB513" w14:textId="77777777" w:rsidR="00263A73" w:rsidRDefault="00263A73" w:rsidP="00263A73">
      <w:pPr>
        <w:keepLines/>
        <w:spacing w:after="120"/>
        <w:ind w:left="567"/>
      </w:pPr>
      <w:r>
        <w:t xml:space="preserve">The place-based pop-ups were held at Glenroy Festival, Coburg Farmers Market, CERES Makers Market and Glenroy Community Hub. </w:t>
      </w:r>
    </w:p>
    <w:p w14:paraId="3D4B9D1A" w14:textId="77777777" w:rsidR="00263A73" w:rsidRDefault="00263A73" w:rsidP="00263A73">
      <w:pPr>
        <w:keepLines/>
        <w:spacing w:after="120"/>
        <w:ind w:left="567"/>
      </w:pPr>
      <w:r>
        <w:t>A total of 1986 people participated in the engagement consultation, representing 1.1 per cent of our overall population (ABS census 2021 estimates the Merri-bek population at 173,541 residents). 290 community members participated in the pop-ups, 1686 participants completed a survey, and 10 stakeholder interviews were conducted. A total of 16.9 per cent of participants opposed a curfew, 36.4 per cent supported a dusk to dawn curfew and 45.4 per cent supported a 24-hour curfew.</w:t>
      </w:r>
    </w:p>
    <w:p w14:paraId="18D6CA63" w14:textId="77777777" w:rsidR="00263A73" w:rsidRDefault="00263A73" w:rsidP="00263A73">
      <w:pPr>
        <w:keepNext/>
        <w:keepLines/>
        <w:spacing w:before="120" w:after="120"/>
        <w:ind w:left="567"/>
        <w:outlineLvl w:val="2"/>
        <w:rPr>
          <w:b/>
          <w:szCs w:val="22"/>
        </w:rPr>
      </w:pPr>
      <w:r>
        <w:rPr>
          <w:b/>
          <w:szCs w:val="22"/>
        </w:rPr>
        <w:t>Stakeholder feedback</w:t>
      </w:r>
    </w:p>
    <w:p w14:paraId="031EE693" w14:textId="77777777" w:rsidR="00263A73" w:rsidRDefault="00263A73" w:rsidP="00263A73">
      <w:pPr>
        <w:keepLines/>
        <w:spacing w:after="120"/>
        <w:ind w:left="567"/>
      </w:pPr>
      <w:r>
        <w:t>Stakeholder interviews focused on the stakeholder’s area of expertise and were used to gain a deeper understanding of issues, impacts, benefits and limitations of different options. Interviews were conducted with the following key stakeholders:</w:t>
      </w:r>
    </w:p>
    <w:p w14:paraId="53804821"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Cat Protection Society</w:t>
      </w:r>
    </w:p>
    <w:p w14:paraId="7B5BF2B4"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Merri Creek Management Committee</w:t>
      </w:r>
    </w:p>
    <w:p w14:paraId="117AD6A2"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 xml:space="preserve">Maneki Neko Cat Rescue </w:t>
      </w:r>
    </w:p>
    <w:p w14:paraId="3088C66A"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Wildlife Victoria</w:t>
      </w:r>
    </w:p>
    <w:p w14:paraId="0A30A7E1"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Brunswick Communities for Nature</w:t>
      </w:r>
    </w:p>
    <w:p w14:paraId="07A50E46"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Bundoora Vet</w:t>
      </w:r>
    </w:p>
    <w:p w14:paraId="62215B5C"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RSPCA Victoria</w:t>
      </w:r>
    </w:p>
    <w:p w14:paraId="34BAC0A6"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Westside Community Desexing</w:t>
      </w:r>
    </w:p>
    <w:p w14:paraId="7B7D6D2E"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Second Chance Animal Rescue</w:t>
      </w:r>
    </w:p>
    <w:p w14:paraId="15D2657D" w14:textId="77777777" w:rsidR="00263A73" w:rsidRDefault="00263A73" w:rsidP="00263A73">
      <w:pPr>
        <w:spacing w:after="120"/>
        <w:ind w:left="1134" w:hanging="567"/>
        <w:rPr>
          <w:szCs w:val="20"/>
        </w:rPr>
      </w:pPr>
      <w:r>
        <w:rPr>
          <w:rFonts w:ascii="Symbol" w:hAnsi="Symbol"/>
          <w:szCs w:val="20"/>
        </w:rPr>
        <w:t>·</w:t>
      </w:r>
      <w:r>
        <w:rPr>
          <w:rFonts w:ascii="Symbol" w:hAnsi="Symbol"/>
          <w:szCs w:val="20"/>
        </w:rPr>
        <w:tab/>
      </w:r>
      <w:r>
        <w:rPr>
          <w:szCs w:val="20"/>
        </w:rPr>
        <w:t>Darebin Creek Management Committee</w:t>
      </w:r>
    </w:p>
    <w:p w14:paraId="438C35EA" w14:textId="77777777" w:rsidR="00263A73" w:rsidRDefault="00263A73" w:rsidP="00263A73">
      <w:pPr>
        <w:keepLines/>
        <w:spacing w:after="120"/>
        <w:ind w:left="567"/>
      </w:pPr>
      <w:r>
        <w:lastRenderedPageBreak/>
        <w:t xml:space="preserve">Industry stakeholders focused on the need for long-term, community-wide solutions and highlighted the need to educate and support the community to be responsible pet owners and to change the perception of cats as a low-maintenance pet. </w:t>
      </w:r>
    </w:p>
    <w:p w14:paraId="74FD331D" w14:textId="77777777" w:rsidR="00263A73" w:rsidRDefault="00263A73" w:rsidP="00263A73">
      <w:pPr>
        <w:keepLines/>
        <w:spacing w:after="120"/>
        <w:ind w:left="567"/>
      </w:pPr>
      <w:r>
        <w:t>The stakeholders stressed that changes would come from long-term community compliance not enforcement. Industry experts also highlighted that cat confinement is positive for cats and community but will not address the impact of unowned cats on wildlife and natural areas.</w:t>
      </w:r>
    </w:p>
    <w:p w14:paraId="309EC8F6" w14:textId="77777777" w:rsidR="00263A73" w:rsidRDefault="00263A73" w:rsidP="00263A73">
      <w:pPr>
        <w:keepLines/>
        <w:spacing w:after="120"/>
        <w:ind w:left="567"/>
      </w:pPr>
      <w:r>
        <w:t>Those with experience in the industry noted that there is not an evidence base that cat curfews have been effective at reducing cat populations or protecting wildlife.</w:t>
      </w:r>
    </w:p>
    <w:p w14:paraId="56904EB9" w14:textId="77777777" w:rsidR="00263A73" w:rsidRDefault="00263A73" w:rsidP="00263A73">
      <w:pPr>
        <w:keepNext/>
        <w:keepLines/>
        <w:spacing w:before="120" w:after="120"/>
        <w:ind w:left="567"/>
        <w:outlineLvl w:val="2"/>
        <w:rPr>
          <w:b/>
          <w:szCs w:val="22"/>
        </w:rPr>
      </w:pPr>
      <w:r>
        <w:rPr>
          <w:b/>
          <w:szCs w:val="22"/>
        </w:rPr>
        <w:t>Community feedback</w:t>
      </w:r>
    </w:p>
    <w:p w14:paraId="7928E260" w14:textId="77777777" w:rsidR="00263A73" w:rsidRDefault="00263A73" w:rsidP="00263A73">
      <w:pPr>
        <w:keepLines/>
        <w:spacing w:after="120"/>
        <w:ind w:left="567"/>
      </w:pPr>
      <w:r>
        <w:t xml:space="preserve">Community participants said they support cat confinement as it protects wildlife, reduces noise from cats fighting or mating, stops cats depositing faeces or digging up neighbours’ gardens, stops cats roaming onto properties, protects cats from being lost or injured and reduces cat breeding and unwanted litters of kittens therefore reducing the number of cats and kittens impounded. However, they said they needed support, material resources, time to adjust and practical advice on preparing their home to transition their unconfined cat to a confined lifestyle. </w:t>
      </w:r>
    </w:p>
    <w:p w14:paraId="30816E8B" w14:textId="77777777" w:rsidR="00263A73" w:rsidRDefault="00263A73" w:rsidP="00263A73">
      <w:pPr>
        <w:keepLines/>
        <w:spacing w:after="120"/>
        <w:ind w:left="567"/>
      </w:pPr>
      <w:r>
        <w:t>Participants wanted council to promote responsible pet ownership more broadly, specifically that cat management measures should be considered a normal part of responsible pet ownership. There is a desire for alignment between the rules for dogs and cats, and a strong concern for native wildlife and birdlife. Community members expressed concern about enforcement and the financial burden of infringements and cat confinement. Generally, those that support a cat curfew link their support to negative experiences with nuisance cats.  </w:t>
      </w:r>
    </w:p>
    <w:p w14:paraId="707A9319" w14:textId="77777777" w:rsidR="00263A73" w:rsidRDefault="00263A73" w:rsidP="00263A73">
      <w:pPr>
        <w:keepLines/>
        <w:spacing w:before="120" w:after="120"/>
        <w:ind w:left="567"/>
        <w:outlineLvl w:val="2"/>
        <w:rPr>
          <w:b/>
          <w:szCs w:val="22"/>
        </w:rPr>
      </w:pPr>
      <w:r>
        <w:rPr>
          <w:b/>
          <w:szCs w:val="22"/>
        </w:rPr>
        <w:t>Benchmarking</w:t>
      </w:r>
    </w:p>
    <w:p w14:paraId="296A26A9" w14:textId="77777777" w:rsidR="00263A73" w:rsidRDefault="00263A73" w:rsidP="00263A73">
      <w:pPr>
        <w:keepLines/>
        <w:spacing w:after="120"/>
        <w:ind w:left="567"/>
      </w:pPr>
      <w:r>
        <w:t xml:space="preserve">Benchmarking across 70 Victorian councils was undertaken as part of the engagement project. The benchmarking exercise demonstrated that 10 councils have a 24-hour curfew, 27 have a sunset to sunrise curfew, 17 are considering confinement/curfew and 25 have no plans to introduce confinement/curfew. </w:t>
      </w:r>
    </w:p>
    <w:p w14:paraId="6859EF8B" w14:textId="77777777" w:rsidR="00263A73" w:rsidRDefault="00263A73" w:rsidP="00263A73">
      <w:pPr>
        <w:widowControl w:val="0"/>
        <w:spacing w:before="120" w:after="120"/>
        <w:ind w:left="567"/>
        <w:rPr>
          <w:b/>
          <w:iCs/>
        </w:rPr>
      </w:pPr>
      <w:r>
        <w:rPr>
          <w:b/>
          <w:iCs/>
        </w:rPr>
        <w:t>Affected persons rights and interests</w:t>
      </w:r>
    </w:p>
    <w:p w14:paraId="5D4792A4" w14:textId="77777777" w:rsidR="00263A73" w:rsidRDefault="00263A73" w:rsidP="00263A73">
      <w:pPr>
        <w:keepLines/>
        <w:spacing w:after="120"/>
        <w:ind w:left="567"/>
      </w:pPr>
      <w:r>
        <w:t xml:space="preserve">Before making a decision that affects a person’s rights, </w:t>
      </w:r>
      <w:r>
        <w:rPr>
          <w:iCs/>
        </w:rPr>
        <w:t>Council must</w:t>
      </w:r>
      <w:r>
        <w:t xml:space="preserve"> identify whose rights may be directly affected and provide an opportunity for that person (or persons) to convey those views regarding the effect on their rights and consider those views. </w:t>
      </w:r>
    </w:p>
    <w:p w14:paraId="1DD1940B" w14:textId="77777777" w:rsidR="00263A73" w:rsidRDefault="00263A73" w:rsidP="00263A73">
      <w:pPr>
        <w:keepLines/>
        <w:spacing w:after="120"/>
        <w:ind w:left="567"/>
      </w:pPr>
      <w:r>
        <w:t>Cat management affects the rights and interests of cat owners and those directly impacted by issues created by cats such as nuisance and noise. An opportunity to convey views and opinions was provided during the extensive engagement program.</w:t>
      </w:r>
    </w:p>
    <w:p w14:paraId="0C292425" w14:textId="77777777" w:rsidR="00263A73" w:rsidRDefault="00263A73" w:rsidP="00263A73">
      <w:pPr>
        <w:keepNext/>
        <w:keepLines/>
        <w:spacing w:before="120" w:after="120"/>
        <w:ind w:left="567"/>
        <w:outlineLvl w:val="2"/>
        <w:rPr>
          <w:b/>
          <w:sz w:val="24"/>
        </w:rPr>
      </w:pPr>
      <w:r>
        <w:rPr>
          <w:b/>
          <w:szCs w:val="22"/>
        </w:rPr>
        <w:t>Communications</w:t>
      </w:r>
    </w:p>
    <w:p w14:paraId="215C511F" w14:textId="77777777" w:rsidR="00263A73" w:rsidRDefault="00263A73" w:rsidP="00263A73">
      <w:pPr>
        <w:keepLines/>
        <w:spacing w:after="120"/>
        <w:ind w:left="567"/>
      </w:pPr>
      <w:r>
        <w:t>Subject to Council’s decision a detailed communications plan will be developed. The plan will focus on behaviour change, provision of information and education to help cat owners understand the health benefits of keeping cats safe at home and support to help our community make the change for positive outcomes. This targeted behaviour change program is aimed at driving change and setting the tone of social norms around responsible cat ownership.</w:t>
      </w:r>
    </w:p>
    <w:p w14:paraId="6DA0D625" w14:textId="77777777" w:rsidR="00263A73" w:rsidRDefault="00263A73" w:rsidP="00263A73">
      <w:pPr>
        <w:keepLines/>
        <w:spacing w:after="120"/>
        <w:ind w:left="567"/>
      </w:pPr>
      <w:r>
        <w:t xml:space="preserve">The plan will identify the basic principles of human behaviour and how we may best approach behavioural change. We need to understand the behavioural factors and the barriers and drivers that prevent or motivate cat owners to keep cats contained and use this information to develop targeted strategies. </w:t>
      </w:r>
    </w:p>
    <w:p w14:paraId="4E443902" w14:textId="77777777" w:rsidR="00263A73" w:rsidRDefault="00263A73" w:rsidP="00263A73">
      <w:pPr>
        <w:keepLines/>
        <w:spacing w:after="120"/>
        <w:ind w:left="567"/>
      </w:pPr>
      <w:r>
        <w:lastRenderedPageBreak/>
        <w:t>The goal of the change program is to increase awareness of roaming risks, increase knowledge about what cats need, decrease roaming, increase awareness of cat welfare and environmental impacts, improve accessibility of services and increase desexing. We will do this by partnering with and sharing information with trusted sources such as vets, animal welfare groups and the RSPCA. We will identify the most important channels to reach cat owners and work closely with them. We will target segments of our community based on their association with cats and explore opportunities to hold community information sessions, make resources available online and in hardcopy, provide links to information, posts on social media and explore opportunities to make short videos. We will develop resources to equip cat lovers with the knowledge and skills to help their cats live their best life at home. All communication needs to be clear and accessible, reaching all cat owners including those who do not use social media or do not speak English by linking with our Neighbourhood Connectors and distributing information in local languages.</w:t>
      </w:r>
    </w:p>
    <w:p w14:paraId="2A4BED66" w14:textId="77777777" w:rsidR="00263A73" w:rsidRDefault="00263A73" w:rsidP="00263A73">
      <w:pPr>
        <w:keepLines/>
        <w:spacing w:after="120"/>
        <w:ind w:left="567"/>
      </w:pPr>
      <w:r>
        <w:t>We will partner with vets, animal welfare and rescue groups to contribute their expertise and will link our community with resources such as Safecat.org.au and RSPCA.</w:t>
      </w:r>
    </w:p>
    <w:p w14:paraId="3DDF3C92" w14:textId="77777777" w:rsidR="00263A73" w:rsidRDefault="00263A73" w:rsidP="00263A73">
      <w:pPr>
        <w:keepLines/>
        <w:spacing w:after="120"/>
        <w:ind w:left="567"/>
      </w:pPr>
      <w:r>
        <w:t>We will identify the barriers and implement strategies to overcome them and debunk the myths that transitioning cats is difficult. There are many practical and affordable options to keeping cats safe at home whilst providing them with enriching activities that keep them happy, healthy, fit and active.</w:t>
      </w:r>
    </w:p>
    <w:p w14:paraId="382370B3" w14:textId="77777777" w:rsidR="00263A73" w:rsidRDefault="00263A73" w:rsidP="00263A73">
      <w:pPr>
        <w:widowControl w:val="0"/>
        <w:tabs>
          <w:tab w:val="left" w:pos="567"/>
        </w:tabs>
        <w:spacing w:before="120" w:after="120"/>
        <w:outlineLvl w:val="1"/>
        <w:rPr>
          <w:rFonts w:cs="Arial"/>
          <w:b/>
          <w:bCs/>
          <w:iCs/>
          <w:sz w:val="26"/>
          <w:szCs w:val="28"/>
        </w:rPr>
      </w:pPr>
      <w:r>
        <w:rPr>
          <w:rFonts w:cs="Arial"/>
          <w:b/>
          <w:bCs/>
          <w:iCs/>
          <w:sz w:val="26"/>
          <w:szCs w:val="28"/>
        </w:rPr>
        <w:t>5.</w:t>
      </w:r>
      <w:r>
        <w:rPr>
          <w:rFonts w:cs="Arial"/>
          <w:b/>
          <w:bCs/>
          <w:iCs/>
          <w:sz w:val="26"/>
          <w:szCs w:val="28"/>
        </w:rPr>
        <w:tab/>
        <w:t>Officer Declaration of Conflict of Interest</w:t>
      </w:r>
    </w:p>
    <w:p w14:paraId="42A75DB1" w14:textId="77777777" w:rsidR="00263A73" w:rsidRDefault="00263A73" w:rsidP="00263A73">
      <w:pPr>
        <w:keepLines/>
        <w:spacing w:after="120"/>
        <w:ind w:left="567"/>
      </w:pPr>
      <w:r>
        <w:t>Council officers involved in the preparation of this report have no conflict of interest in this matter.</w:t>
      </w:r>
    </w:p>
    <w:p w14:paraId="29C220E6" w14:textId="77777777" w:rsidR="00263A73" w:rsidRDefault="00263A73" w:rsidP="00263A73">
      <w:pPr>
        <w:widowControl w:val="0"/>
        <w:tabs>
          <w:tab w:val="left" w:pos="567"/>
        </w:tabs>
        <w:spacing w:before="120" w:after="120"/>
        <w:outlineLvl w:val="1"/>
        <w:rPr>
          <w:rFonts w:cs="Arial"/>
          <w:b/>
          <w:bCs/>
          <w:iCs/>
          <w:sz w:val="26"/>
          <w:szCs w:val="28"/>
        </w:rPr>
      </w:pPr>
      <w:r>
        <w:rPr>
          <w:rFonts w:cs="Arial"/>
          <w:b/>
          <w:bCs/>
          <w:iCs/>
          <w:sz w:val="26"/>
          <w:szCs w:val="28"/>
        </w:rPr>
        <w:t>6.</w:t>
      </w:r>
      <w:r>
        <w:rPr>
          <w:rFonts w:cs="Arial"/>
          <w:b/>
          <w:bCs/>
          <w:iCs/>
          <w:sz w:val="26"/>
          <w:szCs w:val="28"/>
        </w:rPr>
        <w:tab/>
        <w:t>Financial and Resources Implications</w:t>
      </w:r>
    </w:p>
    <w:p w14:paraId="1774E9FB" w14:textId="77777777" w:rsidR="00263A73" w:rsidRDefault="00263A73" w:rsidP="00263A73">
      <w:pPr>
        <w:keepLines/>
        <w:spacing w:after="120"/>
        <w:ind w:left="567"/>
      </w:pPr>
      <w:r>
        <w:t>The funds required to action this resolution are specific to communication, education and information preparation and distribution. This is budgeted for within the current year budget of the Amenity and Compliance branch.</w:t>
      </w:r>
    </w:p>
    <w:p w14:paraId="7B40EE2A" w14:textId="77777777" w:rsidR="00263A73" w:rsidRDefault="00263A73" w:rsidP="00263A73">
      <w:pPr>
        <w:widowControl w:val="0"/>
        <w:tabs>
          <w:tab w:val="left" w:pos="567"/>
        </w:tabs>
        <w:spacing w:before="120" w:after="120"/>
        <w:outlineLvl w:val="1"/>
        <w:rPr>
          <w:rFonts w:cs="Arial"/>
          <w:b/>
          <w:bCs/>
          <w:iCs/>
          <w:sz w:val="26"/>
          <w:szCs w:val="28"/>
        </w:rPr>
      </w:pPr>
      <w:r>
        <w:rPr>
          <w:rFonts w:cs="Arial"/>
          <w:b/>
          <w:bCs/>
          <w:iCs/>
          <w:sz w:val="26"/>
          <w:szCs w:val="28"/>
        </w:rPr>
        <w:t>7.</w:t>
      </w:r>
      <w:r>
        <w:rPr>
          <w:rFonts w:cs="Arial"/>
          <w:b/>
          <w:bCs/>
          <w:iCs/>
          <w:sz w:val="26"/>
          <w:szCs w:val="28"/>
        </w:rPr>
        <w:tab/>
        <w:t>Implementation</w:t>
      </w:r>
    </w:p>
    <w:p w14:paraId="04FDB301" w14:textId="77777777" w:rsidR="00263A73" w:rsidRDefault="00263A73" w:rsidP="00263A73">
      <w:pPr>
        <w:keepLines/>
        <w:spacing w:after="120"/>
        <w:ind w:left="567"/>
      </w:pPr>
      <w:r>
        <w:t>Implementation of the recommended decision will start with the development of the communications plan and associated communications material described in section 5 of this report.</w:t>
      </w:r>
    </w:p>
    <w:p w14:paraId="13C8D6A7" w14:textId="77777777" w:rsidR="00263A73" w:rsidRDefault="00263A73" w:rsidP="00263A73">
      <w:pPr>
        <w:keepLines/>
        <w:spacing w:after="120"/>
        <w:ind w:left="567"/>
      </w:pPr>
      <w:r>
        <w:t>Rollout of the information and education materials will then be scheduled with regard to other change programs, timing of annual pet registration invoicing and opportunities emerging for greatest impact.</w:t>
      </w:r>
    </w:p>
    <w:p w14:paraId="1ADF7B5E" w14:textId="77777777" w:rsidR="00263A73" w:rsidRDefault="00263A73" w:rsidP="00263A73">
      <w:pPr>
        <w:keepLines/>
        <w:spacing w:after="120"/>
        <w:ind w:left="567"/>
      </w:pPr>
      <w:r>
        <w:t xml:space="preserve">The </w:t>
      </w:r>
      <w:proofErr w:type="gramStart"/>
      <w:r>
        <w:t>high level</w:t>
      </w:r>
      <w:proofErr w:type="gramEnd"/>
      <w:r>
        <w:t xml:space="preserve"> effectiveness of cat confinement will be challenging to assess separately from other strategies for responsible pet ownership such as desexing programs, which all point to reduced numbers of cats at large and minimising impacts on wildlife. A set of key statistics relating to cats are kept and reported publicly each year, and the trends in these statistics will be monitored. Numbers of customer complaints relating to nuisance cats will also be monitored.</w:t>
      </w:r>
    </w:p>
    <w:p w14:paraId="0A8C8F8E" w14:textId="77777777" w:rsidR="00263A73" w:rsidRDefault="00263A73" w:rsidP="00263A73">
      <w:pPr>
        <w:keepLines/>
        <w:spacing w:after="120"/>
        <w:ind w:left="567"/>
      </w:pPr>
      <w:r>
        <w:t>Strategies for promoting cat confinement options and assisting people in making the transition will be monitored for their reach and effectiveness and programs will be tailored over time.</w:t>
      </w:r>
    </w:p>
    <w:p w14:paraId="4D6BFC39" w14:textId="77777777" w:rsidR="00263A73" w:rsidRDefault="00263A73" w:rsidP="00263A73">
      <w:pPr>
        <w:tabs>
          <w:tab w:val="left" w:pos="720"/>
        </w:tabs>
        <w:spacing w:before="120" w:after="120"/>
        <w:outlineLvl w:val="1"/>
        <w:rPr>
          <w:rFonts w:cs="Arial"/>
          <w:b/>
          <w:bCs/>
          <w:iCs/>
          <w:sz w:val="26"/>
          <w:szCs w:val="28"/>
          <w:lang w:val="en-US"/>
        </w:rPr>
      </w:pPr>
      <w:r>
        <w:rPr>
          <w:rFonts w:cs="Arial"/>
          <w:b/>
          <w:bCs/>
          <w:iCs/>
          <w:sz w:val="26"/>
          <w:szCs w:val="28"/>
          <w:lang w:val="en-US"/>
        </w:rPr>
        <w:t>Attachment/s</w:t>
      </w:r>
    </w:p>
    <w:p w14:paraId="698A0EC9" w14:textId="42B7F50B" w:rsidR="00B76D71" w:rsidRDefault="00263A73" w:rsidP="00263A73">
      <w:r>
        <w:rPr>
          <w:szCs w:val="22"/>
          <w:lang w:val="en-GB"/>
        </w:rPr>
        <w:t>There are no attachments for this report.</w:t>
      </w:r>
    </w:p>
    <w:sectPr w:rsidR="00B76D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A73"/>
    <w:rsid w:val="00263A73"/>
    <w:rsid w:val="00B33E4F"/>
    <w:rsid w:val="00B71776"/>
    <w:rsid w:val="00B76D71"/>
    <w:rsid w:val="00BB1011"/>
    <w:rsid w:val="00DC4D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9CBF0"/>
  <w15:chartTrackingRefBased/>
  <w15:docId w15:val="{FD4743A2-DEBC-407C-A6CC-D040D2486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3A73"/>
    <w:pPr>
      <w:spacing w:after="0" w:line="240" w:lineRule="auto"/>
    </w:pPr>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as-primary-color">
    <w:name w:val="has-primary-color"/>
    <w:basedOn w:val="Normal"/>
    <w:rsid w:val="00DC4D59"/>
    <w:pPr>
      <w:spacing w:before="100" w:beforeAutospacing="1" w:after="100" w:afterAutospacing="1"/>
    </w:pPr>
    <w:rPr>
      <w:rFonts w:ascii="Times New Roman" w:hAnsi="Times New Roman"/>
      <w:sz w:val="24"/>
      <w:lang w:eastAsia="en-AU"/>
    </w:rPr>
  </w:style>
  <w:style w:type="paragraph" w:styleId="NormalWeb">
    <w:name w:val="Normal (Web)"/>
    <w:basedOn w:val="Normal"/>
    <w:uiPriority w:val="99"/>
    <w:semiHidden/>
    <w:unhideWhenUsed/>
    <w:rsid w:val="00DC4D59"/>
    <w:pPr>
      <w:spacing w:before="100" w:beforeAutospacing="1" w:after="100" w:afterAutospacing="1"/>
    </w:pPr>
    <w:rPr>
      <w:rFonts w:ascii="Times New Roman" w:hAnsi="Times New Roman"/>
      <w:sz w:val="24"/>
      <w:lang w:eastAsia="en-AU"/>
    </w:rPr>
  </w:style>
  <w:style w:type="character" w:styleId="Hyperlink">
    <w:name w:val="Hyperlink"/>
    <w:basedOn w:val="DefaultParagraphFont"/>
    <w:uiPriority w:val="99"/>
    <w:semiHidden/>
    <w:unhideWhenUsed/>
    <w:rsid w:val="00DC4D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200320">
      <w:bodyDiv w:val="1"/>
      <w:marLeft w:val="0"/>
      <w:marRight w:val="0"/>
      <w:marTop w:val="0"/>
      <w:marBottom w:val="0"/>
      <w:divBdr>
        <w:top w:val="none" w:sz="0" w:space="0" w:color="auto"/>
        <w:left w:val="none" w:sz="0" w:space="0" w:color="auto"/>
        <w:bottom w:val="none" w:sz="0" w:space="0" w:color="auto"/>
        <w:right w:val="none" w:sz="0" w:space="0" w:color="auto"/>
      </w:divBdr>
    </w:div>
    <w:div w:id="1944920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3523</Words>
  <Characters>20087</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Rouse</dc:creator>
  <cp:keywords/>
  <dc:description/>
  <cp:lastModifiedBy>Deborah Rouse</cp:lastModifiedBy>
  <cp:revision>2</cp:revision>
  <dcterms:created xsi:type="dcterms:W3CDTF">2022-12-11T22:02:00Z</dcterms:created>
  <dcterms:modified xsi:type="dcterms:W3CDTF">2022-12-11T23:40:00Z</dcterms:modified>
</cp:coreProperties>
</file>